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AC058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rStyle w:val="rvts9"/>
          <w:b/>
          <w:bCs/>
          <w:color w:val="333333"/>
        </w:rPr>
        <w:t>Стаття 7. </w:t>
      </w:r>
      <w:r>
        <w:rPr>
          <w:color w:val="333333"/>
        </w:rPr>
        <w:t>Мова освіти</w:t>
      </w:r>
    </w:p>
    <w:p w14:paraId="3CD1B86D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112"/>
      <w:bookmarkEnd w:id="0"/>
      <w:r>
        <w:rPr>
          <w:color w:val="333333"/>
        </w:rPr>
        <w:t>1. Мовою освітнього процесу в закладах освіти є державна мова.</w:t>
      </w:r>
    </w:p>
    <w:p w14:paraId="549CF9E0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113"/>
      <w:bookmarkEnd w:id="1"/>
      <w:r>
        <w:rPr>
          <w:color w:val="333333"/>
        </w:rPr>
        <w:t xml:space="preserve">Держава гарантує кожному громадянинові України право на здобуття формальної освіти на всіх рівнях (дошкільної, загальної середньої, професійної (професійно-технічної), фахової </w:t>
      </w:r>
      <w:proofErr w:type="spellStart"/>
      <w:r>
        <w:rPr>
          <w:color w:val="333333"/>
        </w:rPr>
        <w:t>передвищої</w:t>
      </w:r>
      <w:proofErr w:type="spellEnd"/>
      <w:r>
        <w:rPr>
          <w:color w:val="333333"/>
        </w:rPr>
        <w:t xml:space="preserve"> та вищої), а також позашкільної та післядипломної освіти державною мовою в державних і комунальних закладах освіти.</w:t>
      </w:r>
    </w:p>
    <w:p w14:paraId="252ADCC5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114"/>
      <w:bookmarkEnd w:id="2"/>
      <w:r>
        <w:rPr>
          <w:color w:val="333333"/>
        </w:rPr>
        <w:t>Особам, які належать до національних меншин України, гарантується право на навчання в комунальних закладах освіти для здобуття дошкільної та початкової освіти, поряд із державною мовою, мовою відповідної національної меншини. Це право реалізується шляхом створення відповідно до законодавства окремих класів (груп) з навчанням мовою відповідної національної меншини поряд із державною мовою і не поширюється на класи (групи) з навчанням українською мовою.</w:t>
      </w:r>
    </w:p>
    <w:p w14:paraId="78643599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115"/>
      <w:bookmarkEnd w:id="3"/>
      <w:r>
        <w:rPr>
          <w:color w:val="333333"/>
        </w:rPr>
        <w:t>Особам, які належать до корінних народів України, гарантується право на навчання в комунальних закладах освіти для здобуття дошкільної і загальної середньої освіти, поряд із державною мовою, мовою відповідного корінного народу. Це право реалізується шляхом створення відповідно до законодавства окремих класів (груп) з навчанням мовою відповідного корінного народу України поряд із державною мовою і не поширюється на класи (групи) з навчанням українською мовою.</w:t>
      </w:r>
    </w:p>
    <w:p w14:paraId="37692C16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116"/>
      <w:bookmarkEnd w:id="4"/>
      <w:r>
        <w:rPr>
          <w:color w:val="333333"/>
        </w:rPr>
        <w:t>Особам, які належать до корінних народів, національних меншин України,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товариства.</w:t>
      </w:r>
    </w:p>
    <w:p w14:paraId="58CD2B6C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117"/>
      <w:bookmarkEnd w:id="5"/>
      <w:r>
        <w:rPr>
          <w:color w:val="333333"/>
        </w:rPr>
        <w:t>Особам з порушенням слуху забезпечується право на навчання жестовою мовою та на вивчення української жестової мови.</w:t>
      </w:r>
    </w:p>
    <w:p w14:paraId="5207A97F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118"/>
      <w:bookmarkEnd w:id="6"/>
      <w:r>
        <w:rPr>
          <w:color w:val="333333"/>
        </w:rPr>
        <w:t xml:space="preserve">2. Заклади освіти забезпечують обов’язкове вивчення державної мови, зокрема заклади професійної (професійно-технічної), фахової </w:t>
      </w:r>
      <w:proofErr w:type="spellStart"/>
      <w:r>
        <w:rPr>
          <w:color w:val="333333"/>
        </w:rPr>
        <w:t>передвищої</w:t>
      </w:r>
      <w:proofErr w:type="spellEnd"/>
      <w:r>
        <w:rPr>
          <w:color w:val="333333"/>
        </w:rPr>
        <w:t xml:space="preserve"> та вищої освіти - в обсязі, що дає змогу провадити професійну діяльність у вибраній галузі з використанням державної мови.</w:t>
      </w:r>
    </w:p>
    <w:p w14:paraId="0AFE501F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119"/>
      <w:bookmarkEnd w:id="7"/>
      <w:r>
        <w:rPr>
          <w:color w:val="333333"/>
        </w:rPr>
        <w:t>Особам, які належать до корінних народів, національних меншин України, іноземцям та особам без громадянства створюються належні умови для вивчення державної мови.</w:t>
      </w:r>
    </w:p>
    <w:p w14:paraId="595466B7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120"/>
      <w:bookmarkEnd w:id="8"/>
      <w:r>
        <w:rPr>
          <w:color w:val="333333"/>
        </w:rPr>
        <w:t>3. Держава сприяє вивченню мов міжнародного спілкування, насамперед англійської мови, в державних і комунальних закладах освіти.</w:t>
      </w:r>
    </w:p>
    <w:p w14:paraId="15F54FD4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121"/>
      <w:bookmarkEnd w:id="9"/>
      <w:r>
        <w:rPr>
          <w:color w:val="333333"/>
        </w:rPr>
        <w:t>4. У закладах освіти відповідно до освітньої програми можуть викладатися одна або декілька дисциплін двома чи більше мовами - державною мовою, англійською мовою, іншими офіційними мовами Європейського Союзу.</w:t>
      </w:r>
    </w:p>
    <w:p w14:paraId="7F042738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122"/>
      <w:bookmarkEnd w:id="10"/>
      <w:r>
        <w:rPr>
          <w:color w:val="333333"/>
        </w:rPr>
        <w:t xml:space="preserve">5. За бажанням здобувачів професійної (професійно-технічної), фахової </w:t>
      </w:r>
      <w:proofErr w:type="spellStart"/>
      <w:r>
        <w:rPr>
          <w:color w:val="333333"/>
        </w:rPr>
        <w:t>передвищої</w:t>
      </w:r>
      <w:proofErr w:type="spellEnd"/>
      <w:r>
        <w:rPr>
          <w:color w:val="333333"/>
        </w:rPr>
        <w:t xml:space="preserve"> та вищої освіти заклади освіти створюють можливості для вивчення ними мови корінного народу, національної меншини України як окремої дисципліни.</w:t>
      </w:r>
    </w:p>
    <w:p w14:paraId="5D6179D1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123"/>
      <w:bookmarkEnd w:id="11"/>
      <w:r>
        <w:rPr>
          <w:color w:val="333333"/>
        </w:rPr>
        <w:t>6. Держава сприяє створенню та функціонуванню за кордоном закладів освіти, у яких навчання здійснюється українською мовою або вивчається українська мова.</w:t>
      </w:r>
    </w:p>
    <w:p w14:paraId="7F8B251B" w14:textId="77777777" w:rsidR="004727DD" w:rsidRDefault="004727DD" w:rsidP="004727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124"/>
      <w:bookmarkEnd w:id="12"/>
      <w:r>
        <w:rPr>
          <w:color w:val="333333"/>
        </w:rPr>
        <w:t>7. Особливості використання мов в окремих видах та на окремих рівнях освіти визначаються спеціальними законами.</w:t>
      </w:r>
    </w:p>
    <w:p w14:paraId="209DE0E9" w14:textId="77777777" w:rsidR="00F36BF7" w:rsidRDefault="00F36BF7">
      <w:bookmarkStart w:id="13" w:name="_GoBack"/>
      <w:bookmarkEnd w:id="13"/>
    </w:p>
    <w:sectPr w:rsidR="00F36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56"/>
    <w:rsid w:val="004727DD"/>
    <w:rsid w:val="00C95A56"/>
    <w:rsid w:val="00F3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7B1C-231F-467F-A2D3-B4158165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7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7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1867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2023-05-02T11:37:00Z</dcterms:created>
  <dcterms:modified xsi:type="dcterms:W3CDTF">2023-05-02T11:37:00Z</dcterms:modified>
</cp:coreProperties>
</file>